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9D" w:rsidRDefault="002F7A9D" w:rsidP="002F7A9D">
      <w:r>
        <w:t>Wymagania edukacyjne z fizyki dla klas VII szkoły podstawowej</w:t>
      </w:r>
    </w:p>
    <w:p w:rsidR="002F7A9D" w:rsidRDefault="002F7A9D" w:rsidP="002F7A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znajduje się opis treści nauczania wraz z wymaganiami podzielonymi na: konieczne, podstawowe, rozszerzające i dopełniające</w:t>
      </w:r>
    </w:p>
    <w:p w:rsidR="002F7A9D" w:rsidRDefault="002F7A9D" w:rsidP="002F7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 VII</w:t>
      </w:r>
    </w:p>
    <w:p w:rsidR="002F7A9D" w:rsidRDefault="002F7A9D" w:rsidP="002F7A9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25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45"/>
        <w:gridCol w:w="1281"/>
        <w:gridCol w:w="2371"/>
        <w:gridCol w:w="11"/>
        <w:gridCol w:w="2735"/>
        <w:gridCol w:w="13"/>
        <w:gridCol w:w="2726"/>
        <w:gridCol w:w="25"/>
        <w:gridCol w:w="2722"/>
        <w:gridCol w:w="27"/>
        <w:gridCol w:w="2739"/>
        <w:gridCol w:w="15"/>
      </w:tblGrid>
      <w:tr w:rsidR="002F7A9D" w:rsidTr="002F7A9D">
        <w:trPr>
          <w:gridAfter w:val="1"/>
          <w:wAfter w:w="15" w:type="dxa"/>
          <w:trHeight w:hRule="exact" w:val="434"/>
        </w:trPr>
        <w:tc>
          <w:tcPr>
            <w:tcW w:w="5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DZIAŁ</w:t>
            </w:r>
          </w:p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4"/>
                <w:sz w:val="15"/>
                <w:szCs w:val="15"/>
              </w:rPr>
            </w:pPr>
          </w:p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5"/>
                <w:szCs w:val="15"/>
              </w:rPr>
              <w:t>ZAGADNIENIA</w:t>
            </w:r>
          </w:p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15"/>
                <w:szCs w:val="15"/>
              </w:rPr>
              <w:t xml:space="preserve">TREŚCI </w:t>
            </w:r>
          </w:p>
          <w:p w:rsidR="002F7A9D" w:rsidRDefault="002F7A9D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0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A9D" w:rsidRDefault="002F7A9D">
            <w:pPr>
              <w:shd w:val="clear" w:color="auto" w:fill="FFFFFF"/>
              <w:ind w:left="3989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15"/>
                <w:szCs w:val="15"/>
              </w:rPr>
              <w:t>SZCZEGÓŁOWE  CELE  EDUKACYJNE</w:t>
            </w:r>
          </w:p>
        </w:tc>
      </w:tr>
      <w:tr w:rsidR="002F7A9D" w:rsidTr="002F7A9D">
        <w:trPr>
          <w:gridAfter w:val="1"/>
          <w:wAfter w:w="14" w:type="dxa"/>
          <w:trHeight w:hRule="exact" w:val="483"/>
        </w:trPr>
        <w:tc>
          <w:tcPr>
            <w:tcW w:w="5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A9D" w:rsidRDefault="002F7A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A9D" w:rsidRDefault="002F7A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7A9D" w:rsidRDefault="002F7A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  <w:t>WYMAGANIA KONIECZNE</w:t>
            </w:r>
          </w:p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  <w:t>WYMAGANIA PODSTAWOWE</w:t>
            </w:r>
          </w:p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  <w:t>WYMAGANIA ROZSZERZAJĄCE</w:t>
            </w:r>
          </w:p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UCZEŃ: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A9D" w:rsidRDefault="002F7A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15"/>
                <w:szCs w:val="15"/>
              </w:rPr>
              <w:t xml:space="preserve">WYMAGANIA DOPEŁNIAJĄCE 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UCZEŃ:</w:t>
            </w:r>
          </w:p>
        </w:tc>
      </w:tr>
      <w:tr w:rsidR="002F7A9D" w:rsidTr="002F7A9D">
        <w:trPr>
          <w:gridAfter w:val="1"/>
          <w:wAfter w:w="14" w:type="dxa"/>
          <w:cantSplit/>
          <w:trHeight w:hRule="exact" w:val="8546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2F7A9D" w:rsidRDefault="002F7A9D">
            <w:pPr>
              <w:shd w:val="clear" w:color="auto" w:fill="FFFFFF"/>
              <w:ind w:left="14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POMIARY I RUCH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Obserwacje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 doświadczenia. Pomiary.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Prędkość.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Przyspieszenie.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Wykresy położenia i prędkości.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left="19" w:right="360" w:firstLine="1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 czym polega pomiar?</w:t>
            </w:r>
          </w:p>
          <w:p w:rsidR="002F7A9D" w:rsidRDefault="002F7A9D">
            <w:pPr>
              <w:shd w:val="clear" w:color="auto" w:fill="FFFFFF"/>
              <w:ind w:left="19" w:right="360" w:firstLine="1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Obserwacje a doświadczenie.</w:t>
            </w:r>
          </w:p>
          <w:p w:rsidR="002F7A9D" w:rsidRDefault="002F7A9D">
            <w:pPr>
              <w:shd w:val="clear" w:color="auto" w:fill="FFFFFF"/>
              <w:ind w:left="19" w:right="360" w:firstLine="1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Wielkości fizyczne i ich jednostki.</w:t>
            </w:r>
          </w:p>
          <w:p w:rsidR="002F7A9D" w:rsidRDefault="002F7A9D">
            <w:pPr>
              <w:shd w:val="clear" w:color="auto" w:fill="FFFFFF"/>
              <w:ind w:right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Niepewność pomiaru.</w:t>
            </w:r>
          </w:p>
          <w:p w:rsidR="002F7A9D" w:rsidRDefault="002F7A9D">
            <w:pPr>
              <w:shd w:val="clear" w:color="auto" w:fill="FFFFFF"/>
              <w:ind w:right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Cyfry znaczące.</w:t>
            </w:r>
          </w:p>
          <w:p w:rsidR="002F7A9D" w:rsidRDefault="002F7A9D">
            <w:pPr>
              <w:shd w:val="clear" w:color="auto" w:fill="FFFFFF"/>
              <w:ind w:right="36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prędkości i drogi.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Jednostki prędkości i ich przeliczanie.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przyspieszenia.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toru ruchu.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Jednostka przyspieszenia.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Klasyfikacja ruchów.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Przyspieszenie ziemskie, przyspieszenie grawitacyjne.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Odczytywanie z wykresów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S(t)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75"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położenia i prędkości ciała.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Sporządzanie wykresów zależności położenia i prędkości od czasu.</w:t>
            </w:r>
          </w:p>
          <w:p w:rsidR="002F7A9D" w:rsidRDefault="002F7A9D">
            <w:pPr>
              <w:shd w:val="clear" w:color="auto" w:fill="FFFFFF"/>
              <w:ind w:righ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podstawowe jednostki długo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ści, czasu i masy,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potrafi dobrać przyrządy do pomiaru danej wielkości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fizycznej,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umie wykonać proste pomiary dłu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gości i czasu,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zdaje sobie sprawę, że oprócz po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>dania wyniku pomiaru należy po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>dać jednostkę mierzonej wielkości,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wie, jak obliczać prędkość w ruchu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jednostajnym,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wie, jakie są jednostki prędkości,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z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na pojęcie drogi,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co to jest przyspieszenie,</w:t>
            </w: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zna jednostkę przyspieszenia,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odróżniać ruchy przyspieszony, opóźniony i jednostajny,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wie, z jakim przyspieszeniem spa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dają na ziemię ciała,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z wykresu zależności położenia od czasu odczytać położenie ciała w danej chwili,</w:t>
            </w:r>
          </w:p>
          <w:p w:rsidR="002F7A9D" w:rsidRDefault="002F7A9D">
            <w:pPr>
              <w:shd w:val="clear" w:color="auto" w:fill="FFFFFF"/>
              <w:ind w:right="11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odróżnia na podstawie wykresów ruch krzywoliniowy od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prostoliniowego, jednostajny od niejednostajnego oraz przyspie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 xml:space="preserve">szony od opóźnionego, </w:t>
            </w:r>
          </w:p>
          <w:p w:rsidR="002F7A9D" w:rsidRDefault="002F7A9D">
            <w:pPr>
              <w:shd w:val="clear" w:color="auto" w:fill="FFFFFF"/>
              <w:spacing w:after="12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z wykresu zależności prędkości od czasu odczytać prędkość ciała w danej chwili.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każdy pomiar jest obar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>czony niepewnością,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umie przeliczać jednostki, wykorzystując zależności mię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dzy różnymi jednostkami,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zapisuje wyniki pomiarów w formie tabeli,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wskazać liczbę cyfr znaczących w wynikach pomiarów lub obliczeń,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rozumie różnicę między prędko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  <w:t>ścią średnią a chwilową,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umie przeliczać jednostki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prędkości,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obliczyć pokonaną drogę, gdy dana jest prędkość średnia i czas trwania ruchu,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na czym polega względność ruchu,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jaki jest sens jednostki przyspieszenia,</w:t>
            </w: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jak obliczać przyspieszenie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 ruchu jednostajnie przyspieszo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nym prostoliniowym,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umie,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na podstawie danych z doświadczenia, opisu słownego,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sporządzić wykres zależności wartości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prędkości od czasu.</w:t>
            </w:r>
          </w:p>
        </w:tc>
        <w:tc>
          <w:tcPr>
            <w:tcW w:w="2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umie ocenić niepewność pomiarów,</w:t>
            </w: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wskazuje czynniki istotne i nieistotne dla wyniku pomiaru,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zapisać wyniki pomiarów i obliczeń z odpowiednią liczbą cyfr znaczących,</w:t>
            </w: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rozwiązywać zadania,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korzystając z definicji prędkości średniej (chwilowej w ruchu jednostajnym),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rozwiązywać zadania,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wykorzystując wzór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a=</w:t>
            </w:r>
            <w:r>
              <w:rPr>
                <w:rFonts w:ascii="Times New Roman" w:hAnsi="Times New Roman" w:cs="Times New Roman"/>
                <w:i/>
                <w:iCs/>
                <w:position w:val="-12"/>
                <w:sz w:val="18"/>
                <w:szCs w:val="18"/>
              </w:rPr>
              <w:object w:dxaOrig="27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.75pt" o:ole="">
                  <v:imagedata r:id="rId6" o:title=""/>
                </v:shape>
                <o:OLEObject Type="Embed" ProgID="Equation.3" ShapeID="_x0000_i1025" DrawAspect="Content" ObjectID="_1638604086" r:id="rId7"/>
              </w:objec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jak zmienia się prędkość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w różnych rodzajach ruchu, 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potrafi opisać ruchy: jednostajny,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jednostajnie przyspieszony i jedno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>stajnie opóźniony,</w:t>
            </w:r>
          </w:p>
          <w:p w:rsidR="002F7A9D" w:rsidRDefault="002F7A9D">
            <w:pPr>
              <w:shd w:val="clear" w:color="auto" w:fill="FFFFFF"/>
              <w:ind w:right="130" w:hanging="106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</w:t>
            </w:r>
          </w:p>
          <w:p w:rsidR="002F7A9D" w:rsidRDefault="002F7A9D">
            <w:pPr>
              <w:shd w:val="clear" w:color="auto" w:fill="FFFFFF"/>
              <w:ind w:right="130" w:hanging="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• potrafi interpretować proste wy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kresy zależności położenia od czasu,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potrafi obliczyć drogę jako pole pod wykresem prędkości od czasu w ruchu jednostajnym.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potrafi wyjaśnić konieczność ujed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nolicenia stosowanych jednostek,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umie posługiwać się nietypowymi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jednostkami prędkości (np. węzeł),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na podstawie zaplanowanego doświadczenia wyznaczyć prędkość średnią, np. marszu, biegu, pływania, jazdy rowerem,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rozumie, czym jest prędkość względna poruszających się ciał i potrafi ją obliczyć,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potrafi, korzystając ze wskazań szybkościomierza i stopera, oszacować wartość przyspieszenia średniego samochodu,</w:t>
            </w: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</w:t>
            </w: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30" w:hanging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potrafi interpretować złożone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wykresy zależności położenia 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czasu,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rozumie, czym jest proporcjonal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ność dwóch wielkości,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potrafi wskazać,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które wielkości fizyczne opisujące ruch są wprost proporcjonalne, a które nie są (w danym ruchu),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potrafi obliczyć drogę jako pole pod wykresem prędkości od czasu w ruchu jednostajnie przyspieszonym.</w:t>
            </w:r>
          </w:p>
        </w:tc>
      </w:tr>
      <w:tr w:rsidR="002F7A9D" w:rsidTr="002F7A9D">
        <w:trPr>
          <w:trHeight w:val="8241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7A9D" w:rsidRDefault="002F7A9D">
            <w:pPr>
              <w:shd w:val="clear" w:color="auto" w:fill="FFFFFF"/>
              <w:ind w:left="14" w:righ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7"/>
                <w:w w:val="94"/>
                <w:sz w:val="18"/>
                <w:szCs w:val="18"/>
              </w:rPr>
              <w:lastRenderedPageBreak/>
              <w:t>ENERGIA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Praca.</w:t>
            </w: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Energia.</w:t>
            </w: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Zasada zachowania energii.</w:t>
            </w: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830" w:hanging="10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Moc.</w:t>
            </w:r>
          </w:p>
          <w:p w:rsidR="002F7A9D" w:rsidRDefault="002F7A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 =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Jednostka pracy.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Energia. 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Obliczanie grawitacyjnej ener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gii potencjalnej jako iloczynu ciężaru i wysokości (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Qh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Obliczanie energii kinetycznej na podstawie wzoru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position w:val="-24"/>
                <w:sz w:val="16"/>
                <w:szCs w:val="16"/>
              </w:rPr>
              <w:object w:dxaOrig="450" w:dyaOrig="555">
                <v:shape id="_x0000_i1026" type="#_x0000_t75" style="width:22.5pt;height:27.75pt" o:ole="">
                  <v:imagedata r:id="rId8" o:title=""/>
                </v:shape>
                <o:OLEObject Type="Embed" ProgID="Equation.3" ShapeID="_x0000_i1026" DrawAspect="Content" ObjectID="_1638604087" r:id="rId9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Energia mechaniczna.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Rodzaje energii.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Zasada zachowania energii mechanicznej.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Przemiany energii potencjalnej i kinetycznej.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Energia wewnętrzna.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Zasada zachowania energii.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= </w:t>
            </w:r>
            <w:r>
              <w:rPr>
                <w:rFonts w:ascii="Times New Roman" w:hAnsi="Times New Roman" w:cs="Times New Roman"/>
                <w:i/>
                <w:iCs/>
                <w:position w:val="-24"/>
                <w:sz w:val="18"/>
                <w:szCs w:val="18"/>
                <w:vertAlign w:val="superscript"/>
              </w:rPr>
              <w:object w:dxaOrig="225" w:dyaOrig="465">
                <v:shape id="_x0000_i1027" type="#_x0000_t75" style="width:11.25pt;height:23.25pt" o:ole="">
                  <v:imagedata r:id="rId10" o:title=""/>
                </v:shape>
                <o:OLEObject Type="Embed" ProgID="Equation.3" ShapeID="_x0000_i1027" DrawAspect="Content" ObjectID="_1638604088" r:id="rId11"/>
              </w:objec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Jednostka mocy.</w:t>
            </w:r>
          </w:p>
          <w:p w:rsidR="002F7A9D" w:rsidRDefault="002F7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Moc chwilowa i średnia.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right="979" w:firstLine="1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zna pojęcie pracy, </w:t>
            </w:r>
          </w:p>
          <w:p w:rsidR="002F7A9D" w:rsidRDefault="002F7A9D">
            <w:pPr>
              <w:shd w:val="clear" w:color="auto" w:fill="FFFFFF"/>
              <w:ind w:right="979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jednostkę pracy,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zna pojęcie energii,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zna pojęcia energii potencjalnej grawitacji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 energii kinetycznej,</w:t>
            </w:r>
          </w:p>
          <w:p w:rsidR="002F7A9D" w:rsidRDefault="002F7A9D">
            <w:pPr>
              <w:shd w:val="clear" w:color="auto" w:fill="FFFFFF"/>
              <w:ind w:right="1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jednostkę energii,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jakie energie składają się na energie mechaniczną,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różne rodzaje energii (m.in. chemiczną, elektryczną, słońca),</w:t>
            </w:r>
          </w:p>
          <w:p w:rsidR="002F7A9D" w:rsidRDefault="002F7A9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zasadę zachowania energii,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zna zasadę zachowania energii mechanicznej, </w:t>
            </w:r>
          </w:p>
          <w:p w:rsidR="002F7A9D" w:rsidRDefault="002F7A9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pojęcie energii wewnętrznej,</w:t>
            </w:r>
          </w:p>
          <w:p w:rsidR="002F7A9D" w:rsidRDefault="002F7A9D">
            <w:pPr>
              <w:shd w:val="clear" w:color="auto" w:fill="FFFFFF"/>
              <w:ind w:right="1008" w:hanging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08" w:hanging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08" w:hanging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pojęcie mocy,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zna jednostkę mocy.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b/>
                <w:dstrike/>
                <w:spacing w:val="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umie obliczać pracę w prostych 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przykładach,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opisuje wpływ wykonanej pracy na zmianę energii,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potrafi wyjaśnić różnice pomiędzy potocznym i fizycznym rozumieniem słowa „praca”,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wie, od czego zależy wartość ener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gii kinetycznej, a od czego – potencjalnej,</w:t>
            </w: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7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rozumie treść zasady zachowania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energii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mechanicznej, </w:t>
            </w:r>
          </w:p>
          <w:p w:rsidR="002F7A9D" w:rsidRDefault="002F7A9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rozumie treść zasady zachowania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energii,</w:t>
            </w:r>
          </w:p>
          <w:p w:rsidR="002F7A9D" w:rsidRDefault="002F7A9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energia wewnętrzna ciała wiąże się z jego temperaturą,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rozumie związek między pracą a mocą, 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umie obliczać moc w prostych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przykładach,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moc niektórych urządzeń jest podawana w koniach mechanicznych i zna związek tej jednostki z watem.</w:t>
            </w:r>
          </w:p>
        </w:tc>
        <w:tc>
          <w:tcPr>
            <w:tcW w:w="2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potrafi wykazać, że maszyny pro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ste (bloczki, pochylnie) nie zmniejszają wartości pracy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koniecznej do jej wykonania,</w:t>
            </w:r>
          </w:p>
          <w:p w:rsidR="002F7A9D" w:rsidRDefault="002F7A9D">
            <w:pPr>
              <w:shd w:val="clear" w:color="auto" w:fill="FFFFFF"/>
              <w:ind w:hanging="1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powiązać jednostkę pracy z innymi jednostkami układu SI,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1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umie obliczać wartość energii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potencjalnej,</w:t>
            </w:r>
          </w:p>
          <w:p w:rsidR="002F7A9D" w:rsidRDefault="002F7A9D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umie obliczać wartość energii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kinetycznej,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potrafi obliczać wartość energii kin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etycznej (potencjalnej) w przykładach, w których można korzystać z zasady za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>chowania energii mechanicznej,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potrafi wyjaśnić przemiany energii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w typowych sytuacjach,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hanging="1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powiązać jednostkę mocy z innymi jednostkami układu SI,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rozumie, czym jest moc chwilowa,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 czym moc średnia,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potrafi przeliczać konie mechaniczne na waty i odwrotnie,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umie wykazać, że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wydajność procesu przemiany energii lub pracy urządzenia jest mniejsza niż 100%.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hanging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• potrafi wyjaśnić, jakie są zyski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 straty wynikające z zastosowania</w:t>
            </w:r>
            <w:r>
              <w:rPr>
                <w:rFonts w:ascii="Times New Roman" w:hAnsi="Times New Roman" w:cs="Times New Roman"/>
                <w:dstrike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bloczków i pochylni przy wykonywaniu pracy,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umie rozwiązać złożone zadania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związane z energią potencjalną,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energia kinetyczna ciała nie jest wprost proporcjonalna do jego prędkości,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potrafi wyjaśnić przemiany energii w nietypowych sytuacjach,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 umie rozwiązywać nietypowe zada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nia związane z przemianami ener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>gii i wydajnością procesu przekazywania energii,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umie rozwiązać nietypowe zadania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związane z mocą urządzeń.</w:t>
            </w:r>
          </w:p>
          <w:p w:rsidR="002F7A9D" w:rsidRDefault="002F7A9D">
            <w:pPr>
              <w:shd w:val="clear" w:color="auto" w:fill="FFFFFF"/>
              <w:ind w:right="34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rozumie ideę działania elektrowni szczytowo-pompowych, </w:t>
            </w:r>
          </w:p>
          <w:p w:rsidR="002F7A9D" w:rsidRDefault="002F7A9D">
            <w:pPr>
              <w:shd w:val="clear" w:color="auto" w:fill="FFFFFF"/>
              <w:ind w:right="34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umie wyjaśnić, co rozumiemy pod pojęciem „straty energii”,</w:t>
            </w:r>
          </w:p>
          <w:p w:rsidR="002F7A9D" w:rsidRDefault="002F7A9D">
            <w:pPr>
              <w:shd w:val="clear" w:color="auto" w:fill="FFFFFF"/>
              <w:ind w:right="34"/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zna pojęcie sprawności i wie, jak obliczać sprawność </w:t>
            </w:r>
            <w:r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urządzeń.</w:t>
            </w:r>
          </w:p>
        </w:tc>
      </w:tr>
      <w:tr w:rsidR="002F7A9D" w:rsidTr="002F7A9D">
        <w:trPr>
          <w:trHeight w:val="106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2F7A9D" w:rsidRDefault="002F7A9D">
            <w:pPr>
              <w:shd w:val="clear" w:color="auto" w:fill="FFFFFF"/>
              <w:ind w:left="14" w:right="370"/>
              <w:jc w:val="center"/>
              <w:rPr>
                <w:rFonts w:ascii="Times New Roman" w:hAnsi="Times New Roman" w:cs="Times New Roman"/>
                <w:b/>
                <w:spacing w:val="-17"/>
                <w:w w:val="9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7"/>
                <w:w w:val="94"/>
                <w:sz w:val="18"/>
                <w:szCs w:val="18"/>
              </w:rPr>
              <w:lastRenderedPageBreak/>
              <w:t>CIEPŁO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Gazy, ciecze i ciała stałe.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Temperatura.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Ciepło właściwe.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Przekazywanie ciepła.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Zmiany stanów skupienia.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dstrike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Stany skupienia materii.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Napięcie powierzchniowe.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Zjawisko dyfuzji.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Kryształy.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Rozszerzalność termiczna.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Termometr a termoskop.</w:t>
            </w:r>
          </w:p>
          <w:p w:rsidR="002F7A9D" w:rsidRDefault="002F7A9D">
            <w:pPr>
              <w:shd w:val="clear" w:color="auto" w:fill="FFFFFF"/>
              <w:ind w:left="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Skale temperatury Celsjusza i Kelvina.</w:t>
            </w:r>
          </w:p>
          <w:p w:rsidR="002F7A9D" w:rsidRDefault="002F7A9D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Kinetyczno-molekularna inter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pretacja temperatury.</w:t>
            </w:r>
          </w:p>
          <w:p w:rsidR="002F7A9D" w:rsidRDefault="002F7A9D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Cieplny przekaz energii.</w:t>
            </w:r>
          </w:p>
          <w:p w:rsidR="002F7A9D" w:rsidRDefault="002F7A9D">
            <w:pPr>
              <w:shd w:val="clear" w:color="auto" w:fill="FFFFFF"/>
              <w:ind w:left="5" w:firstLine="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Praca, ciepło i energia wewnętrzna.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ciepła właściwego.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Jednostka ciepła właściwego.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Bilans cieplny.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Konwekcja, przewodnictwo cieplne i promieniowanie.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Badanie przewodnictwa.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Zjawiska topnienia i krzepnięcia. Temperatura topnienia i krzepnięcia.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Zjawiska sublimacji i resublimacji.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Zjawiska parowania i skraplania.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Wrzenie. Temperatura wrzenia i skraplania.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right="-40" w:hanging="29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wie, że substancje mogą mieć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trzy stany skupienia,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umie nazwać te stany,</w:t>
            </w:r>
          </w:p>
          <w:p w:rsidR="002F7A9D" w:rsidRDefault="002F7A9D">
            <w:pPr>
              <w:shd w:val="clear" w:color="auto" w:fill="FFFFFF"/>
              <w:ind w:righ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wie, że ciała składają się z atomów i cząsteczek,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 zna dwie skale temperatury,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wie, że wyższa temperatura ciała oznacza szybszy ruch jego cząste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czek,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kiedy ciała są w stanie równowagi termicznej,</w:t>
            </w:r>
          </w:p>
          <w:p w:rsidR="002F7A9D" w:rsidRDefault="002F7A9D">
            <w:pPr>
              <w:shd w:val="clear" w:color="auto" w:fill="FFFFFF"/>
              <w:ind w:right="24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że energia wewnętrzna to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suma różnych rodzajów energii cząsteczek,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wie, co to jest ciepło właściwe i w jakich jednostkach je wyrażać,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sposoby przekazywania ciepła,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• potrafi podać przykład dobrego przewodnika i dobrego izolatora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ciepła,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opisuje zjawiska topnienia, krzepnięcia, parowania, skraplania, sublimacji i resublimacji,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temperatura substancji w stanie krystalicznym w czasie top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 xml:space="preserve">nienia i krzepnięcia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się nie zmienia,</w:t>
            </w:r>
          </w:p>
          <w:p w:rsidR="002F7A9D" w:rsidRDefault="002F7A9D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zjawiska topnienia, wrzenia i skraplania.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potrafi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opisać mikroskopowe i makroskopowe własności substancji w różnych stanach skupienia,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rozumie, na czym polega zjawisko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dyfuzji,</w:t>
            </w:r>
          </w:p>
          <w:p w:rsidR="002F7A9D" w:rsidRDefault="002F7A9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opisuje zjawisko napięcia powierzchniowego na wybranym przykładzie,</w:t>
            </w:r>
          </w:p>
          <w:p w:rsidR="002F7A9D" w:rsidRDefault="002F7A9D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 to są kryształy,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• umie przeliczać temperaturę ze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skali Celsjusza na skalę Kelvina – i odwrot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nie,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rozróżnia pojęcia: ciepło, energia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wewnętrzna i temperatura,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rozumie, na czym polega cieplny przekaz energii, i wie, że jego warun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kiem jest różnica temperatur,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dwa sposoby na zwiększenie energii wewnętrznej ciała,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wie, co oznacza, że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ciepła właściwe różnych substancji są różne,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otrafi wykonać pomiar ciepła właściwego wody,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• potrafi podać przykłady przewod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nictwa cieplnego, konwekcji i pro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  <w:t>mieniowania,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wie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, jaki wpływ ma kolor po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wierzchni na szybkość jej nagrze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wania się pod wpływem promienio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wania słonecznego,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wie, na czym polega różnica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między wrzeniem a parowaniem,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wie,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jakie czynniki przyspie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szają parowanie, i rozumie dlaczego,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że większość substancji podczas krzepnięcia zwiększa swoją objętość i że wyjątkiem jest woda.</w:t>
            </w:r>
          </w:p>
        </w:tc>
        <w:tc>
          <w:tcPr>
            <w:tcW w:w="2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wyjaśnić, czym różni się po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likryształ od monokryształu,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 potrafi podać przykłady skutków rozszerzalności termicznej ciał,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zna kinetyczno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-molekularną interpretację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temperatury,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rozwiązuje zadania dotyczące zmiany energii wewnętrznej ciała na podstawie zasady zachowania energii,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• umie obliczyć ilość energii ko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niecznej do określonej zmiany temperatury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danej substancji o znanej masie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potrafi obliczyć końcową temperaturę zmieszanych porcji wody, gdy znane są masy i temperatury początkowe tych porcji,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potrafi interpretować wykresy za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softHyphen/>
              <w:t xml:space="preserve">leżności zmiany temperatury ciała od ilości </w:t>
            </w:r>
            <w:r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dostarczanej energii,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wyjaśnić, dlaczego po dotknięciu dwóch przedmiotów wykonanych z różnych materiałów wydaje się, że mają one różne temperatury, choć w rzeczywistości ich temperatury są takie same,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wyjaśnić, na czym polega zjawisko konwekcji,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wie, jak zmienia się energia 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wewnętrzna przy zmianach stanu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skupienia.</w:t>
            </w:r>
          </w:p>
          <w:p w:rsidR="002F7A9D" w:rsidRDefault="002F7A9D">
            <w:pPr>
              <w:shd w:val="clear" w:color="auto" w:fill="FFFFFF"/>
              <w:ind w:right="3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otrafi wyjaśnić, dlaczego parowanie powoduje spadek temperatury parującej cieczy.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potrafi zademonstrować różnice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właściwości fizycznych substancji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 różnych stanach skupienia,</w:t>
            </w: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potrafi wyjaśnić, dlaczego kropla wody ma kształt zbliżony do kuli,</w:t>
            </w: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ie jak działa bimetal,</w:t>
            </w: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-40" w:hanging="1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potrafi wyjaśnić zasadę działania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termometru cieczowego,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 potrafi (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za pomocą danego wzoru)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temperaturę w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skali Celsjusza wyrazić w skali Fahrenheita– i odwrot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nie, 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zaplanowanego doświadczenia wyznaczyć ciepło właściwe danej substancji,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obliczyć masy porcji wody o znanych temperaturach, aby po ich zmieszaniu otrzymać wodę o zadanej temperaturze,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przygotowanego opisu zbadać, który z danych materiałów jest lepszym przewodnikiem ciepła,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opisać, od czego zależy tempo przekazywania energii przez ścianę o danej powierzchni w jednostce czasu,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otrafi wyjaśnić znacznie wzrostu objętość krzepnącej wody w przyrodzie.</w:t>
            </w:r>
          </w:p>
        </w:tc>
      </w:tr>
      <w:tr w:rsidR="002F7A9D" w:rsidTr="002F7A9D">
        <w:trPr>
          <w:trHeight w:val="1081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2F7A9D" w:rsidRDefault="002F7A9D">
            <w:pPr>
              <w:shd w:val="clear" w:color="auto" w:fill="FFFFFF"/>
              <w:ind w:left="10" w:right="77"/>
              <w:jc w:val="center"/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lastRenderedPageBreak/>
              <w:t>MATERIA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Gęstość</w:t>
            </w:r>
          </w:p>
          <w:p w:rsidR="002F7A9D" w:rsidRDefault="002F7A9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substancji.</w:t>
            </w: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Ciśnienie.</w:t>
            </w: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10" w:right="403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Ciśnienie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powietrza.</w:t>
            </w: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tabs>
                <w:tab w:val="left" w:pos="1224"/>
              </w:tabs>
              <w:ind w:left="10" w:right="140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Siła wyporu.</w:t>
            </w: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Pływanie ciał.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Gęstość substancji </w:t>
            </w:r>
            <w:r>
              <w:rPr>
                <w:rFonts w:ascii="Times New Roman" w:hAnsi="Times New Roman" w:cs="Times New Roman"/>
                <w:i/>
                <w:iCs/>
                <w:position w:val="-24"/>
                <w:sz w:val="18"/>
                <w:szCs w:val="18"/>
              </w:rPr>
              <w:object w:dxaOrig="525" w:dyaOrig="495">
                <v:shape id="_x0000_i1028" type="#_x0000_t75" style="width:26.25pt;height:24.75pt" o:ole="">
                  <v:imagedata r:id="rId12" o:title=""/>
                </v:shape>
                <o:OLEObject Type="Embed" ProgID="Equation.3" ShapeID="_x0000_i1028" DrawAspect="Content" ObjectID="_1638604089" r:id="rId13"/>
              </w:objec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Jednostka gęstości 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substancji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Pojęcie ciśnienia.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Związek </w:t>
            </w:r>
            <w:r>
              <w:rPr>
                <w:rFonts w:ascii="Times New Roman" w:hAnsi="Times New Roman" w:cs="Times New Roman"/>
                <w:position w:val="-24"/>
                <w:sz w:val="16"/>
                <w:szCs w:val="16"/>
              </w:rPr>
              <w:object w:dxaOrig="555" w:dyaOrig="495">
                <v:shape id="_x0000_i1029" type="#_x0000_t75" style="width:27.75pt;height:24.75pt" o:ole="">
                  <v:imagedata r:id="rId14" o:title=""/>
                </v:shape>
                <o:OLEObject Type="Embed" ProgID="Equation.3" ShapeID="_x0000_i1029" DrawAspect="Content" ObjectID="_1638604090" r:id="rId15"/>
              </w:obje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Jednostki ciśnienia (Pa,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Parcie.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Pascala.</w:t>
            </w:r>
          </w:p>
          <w:p w:rsidR="002F7A9D" w:rsidRDefault="002F7A9D">
            <w:pPr>
              <w:shd w:val="clear" w:color="auto" w:fill="FFFFFF"/>
              <w:ind w:left="6" w:firstLine="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Zależność ciśnienia hydrostatycznego od głębokości.</w:t>
            </w:r>
          </w:p>
          <w:p w:rsidR="002F7A9D" w:rsidRDefault="002F7A9D">
            <w:pPr>
              <w:shd w:val="clear" w:color="auto" w:fill="FFFFFF"/>
              <w:ind w:left="6"/>
              <w:rPr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Ciśnienie atmosferyczne.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Jednostki ciśnienia: mm Hg oraz bar.</w:t>
            </w:r>
          </w:p>
          <w:p w:rsidR="002F7A9D" w:rsidRDefault="002F7A9D">
            <w:pPr>
              <w:shd w:val="clear" w:color="auto" w:fill="FFFFFF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Siła wyporu w cieczach i w 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zach.</w:t>
            </w:r>
          </w:p>
          <w:p w:rsidR="002F7A9D" w:rsidRDefault="002F7A9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Prawo Archimedesa.</w:t>
            </w:r>
          </w:p>
          <w:p w:rsidR="002F7A9D" w:rsidRDefault="002F7A9D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Pływanie ciał.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co to jest gęstość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substancji,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zna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jednostkę gęstości substancji,</w:t>
            </w: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zna pojęcie parcia,</w:t>
            </w: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• zna jednostkę ciśnienia,</w:t>
            </w: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• wie, jak obliczać ciśnienie,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zna prawo Pascala,</w:t>
            </w: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prawo Pascala,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potrafi odczytać wartość ciśnienia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 barometrze,</w:t>
            </w:r>
          </w:p>
          <w:p w:rsidR="002F7A9D" w:rsidRDefault="002F7A9D">
            <w:pPr>
              <w:shd w:val="clear" w:color="auto" w:fill="FFFFFF"/>
              <w:tabs>
                <w:tab w:val="left" w:pos="22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jakie jest w przybliżeniu ciś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nienie atmosferyczne,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wie, że istnieje siła wyporu i jak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jest skierowana,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że siła wyporu istnieje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 cieczach i gazach,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wie, że ciała toną w cieczach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o mniejszej gęstości niż gęstość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ciał.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umie obliczać gęstość substancji, z której wykonane jest ciało, znając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masę i objętość ciała,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 wie, jak działa siła zwana parciem,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• wie, jak obliczać ciśnienie wywie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rane przez ciało na podłoże,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rozumie, że ciśnienie cieczy nie za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leży od ilości cieczy, ale od wyso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kości słupa cieczy, i</w:t>
            </w: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umie to wyja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śnić na przykładzie,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rozumie prawo naczyń połączo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nych,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znając wartość ciśnienia wody, po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trafi obliczyć jej nacisk na powierzchnię,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że ciśnienie powietrza ma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  <w:t xml:space="preserve">leje wraz ze wzrostem wysokości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n.p.m.,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znając wartość ciśnienia powietrza,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potrafi obliczyć jego nacisk na powierzchnię,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od czego zależy wartość siły wyporu,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• zna treść prawa Archimedesa,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wyznaczyć za pomocą siło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mierza wartość siły wyporu,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wie, co to jest areometr i do czego służy,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danych gęstości cieczy i ciała stwierdzi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ć, jak ciało się zachowa po włożeniu go do cieczy. 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dstrike/>
                <w:sz w:val="18"/>
                <w:szCs w:val="18"/>
              </w:rPr>
            </w:pPr>
          </w:p>
        </w:tc>
        <w:tc>
          <w:tcPr>
            <w:tcW w:w="2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• umie rozwiązywać proste zadania związane z gęstością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substancji,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doświadczalnie wyznaczać gęstości określo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nych substancji w kształcie prostopadłościanu,</w:t>
            </w:r>
          </w:p>
          <w:p w:rsidR="002F7A9D" w:rsidRDefault="002F7A9D">
            <w:pPr>
              <w:shd w:val="clear" w:color="auto" w:fill="FFFFFF"/>
              <w:ind w:hanging="1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powiązać jednostkę gęstości z innymi jednostkami układu SI,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umie objaśnić, jak można zwięk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szyć lub zmniejszyć ciśnienie wywierane przez ciało na podłoże,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potrafi obliczyć ciśnienie cieczy na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zadanej głębokości,</w:t>
            </w:r>
          </w:p>
          <w:p w:rsidR="002F7A9D" w:rsidRDefault="002F7A9D">
            <w:pPr>
              <w:shd w:val="clear" w:color="auto" w:fill="FFFFFF"/>
              <w:ind w:hanging="1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powiązać jednostkę ciśnienia z innymi jednostkami układu SI,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opisać doświadczenie Torri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cellego,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• rozumie zasadę działania barome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tru cieczowego,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rozumie różnicę między ciśnieniem podawanym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 prognozach pogody a faktycz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nym ciśnieniem w danej miejsco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wości,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umie obliczać siłę wyporu,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potrafi opisać zmiany wartości siły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wyporu działającej na ciało zanu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>rzane w cieczy,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obliczeń prze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widzieć, czy ciało zanurzy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 cieczy,</w:t>
            </w: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wyjaśnić, dlaczego ciała toną w cieczach o mniejszej gęsto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ści niż gęstość tych ciał,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obliczyć gęstość cieczy, gdy dane są wielkość zanurzenia ciała i jego gęstość,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obliczyć gęstość ciała, gdy dane są gęstość cieczy i wielkość zanurzenia ciała w tej cieczy.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zaplanowanego doświadczenia wyznaczyć gęstość substancji, z której jest wykonane ciało (zarówno o regularnych, jak i nieregularnych kształtach),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zademonstrować zależność ciśnienia cieczy od wysokości słupa cieczy,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potrafi opisać jakościowo różnię między ciśnieniem wywieranym przez ciało stałe a ciśnieniem wywieranym przez ciecz,</w:t>
            </w: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 w:hanging="1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ind w:left="-13" w:right="72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• potrafi wyjaśnić, dlaczego można pić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przez słomkę,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zaplanowanego doświadczenia wyznaczyć ciśnienie powietrza,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rozumie i umie wyjaśnić fakt, że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wartość siły wyporu jest równa cię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żarowi wypartej cieczy (gazu),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potrafi na podstawie zaplanowanego doświadczenia wyznaczyć gęstość ciała za pomocą wagi i naczynia z wodą,</w:t>
            </w: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F7A9D" w:rsidRDefault="002F7A9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• potrafi podać warunki pływania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ciał,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• rozumie związek stopnia zasolenia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wód z zanurzeniem pływającego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 nich statku.</w:t>
            </w:r>
          </w:p>
          <w:p w:rsidR="002F7A9D" w:rsidRDefault="002F7A9D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•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otrafi opisać „pływanie” ciał w powietrzu.</w:t>
            </w:r>
          </w:p>
        </w:tc>
      </w:tr>
    </w:tbl>
    <w:p w:rsidR="00FF2A2F" w:rsidRDefault="00FF2A2F" w:rsidP="002F7A9D">
      <w:bookmarkStart w:id="0" w:name="_GoBack"/>
      <w:bookmarkEnd w:id="0"/>
    </w:p>
    <w:sectPr w:rsidR="00FF2A2F" w:rsidSect="002F7A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E06"/>
    <w:multiLevelType w:val="multilevel"/>
    <w:tmpl w:val="F4F4CF12"/>
    <w:styleLink w:val="StylPunktowane"/>
    <w:lvl w:ilvl="0">
      <w:start w:val="1"/>
      <w:numFmt w:val="bullet"/>
      <w:suff w:val="space"/>
      <w:lvlText w:val=""/>
      <w:lvlJc w:val="left"/>
      <w:pPr>
        <w:ind w:left="0" w:firstLine="2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9D"/>
    <w:rsid w:val="002F7A9D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2F7A9D"/>
  </w:style>
  <w:style w:type="character" w:customStyle="1" w:styleId="TekstkomentarzaZnak">
    <w:name w:val="Tekst komentarza Znak"/>
    <w:basedOn w:val="Domylnaczcionkaakapitu"/>
    <w:link w:val="Tekstkomentarza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F7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F7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F7A9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F7A9D"/>
    <w:pPr>
      <w:widowControl/>
      <w:numPr>
        <w:ilvl w:val="12"/>
      </w:numPr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2F7A9D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7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F7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F7A9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rsid w:val="002F7A9D"/>
    <w:pPr>
      <w:spacing w:line="37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2F7A9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F7A9D"/>
    <w:pPr>
      <w:spacing w:line="2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F7A9D"/>
    <w:pPr>
      <w:spacing w:line="251" w:lineRule="atLeast"/>
    </w:pPr>
    <w:rPr>
      <w:rFonts w:cs="Times New Roman"/>
      <w:color w:val="auto"/>
    </w:rPr>
  </w:style>
  <w:style w:type="character" w:styleId="Odwoaniedokomentarza">
    <w:name w:val="annotation reference"/>
    <w:semiHidden/>
    <w:unhideWhenUsed/>
    <w:rsid w:val="002F7A9D"/>
    <w:rPr>
      <w:sz w:val="16"/>
      <w:szCs w:val="16"/>
    </w:rPr>
  </w:style>
  <w:style w:type="character" w:styleId="Odwoanieprzypisukocowego">
    <w:name w:val="endnote reference"/>
    <w:semiHidden/>
    <w:unhideWhenUsed/>
    <w:rsid w:val="002F7A9D"/>
    <w:rPr>
      <w:vertAlign w:val="superscript"/>
    </w:rPr>
  </w:style>
  <w:style w:type="table" w:styleId="Tabela-Siatka">
    <w:name w:val="Table Grid"/>
    <w:basedOn w:val="Standardowy"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">
    <w:name w:val="Styl Punktowane"/>
    <w:rsid w:val="002F7A9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2F7A9D"/>
  </w:style>
  <w:style w:type="character" w:customStyle="1" w:styleId="TekstkomentarzaZnak">
    <w:name w:val="Tekst komentarza Znak"/>
    <w:basedOn w:val="Domylnaczcionkaakapitu"/>
    <w:link w:val="Tekstkomentarza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F7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F7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F7A9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7A9D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F7A9D"/>
    <w:pPr>
      <w:widowControl/>
      <w:numPr>
        <w:ilvl w:val="12"/>
      </w:numPr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2F7A9D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F7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7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F7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F7A9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Quasi" w:eastAsia="Times New Roman" w:hAnsi="Quasi" w:cs="Quasi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rsid w:val="002F7A9D"/>
    <w:pPr>
      <w:spacing w:line="371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rsid w:val="002F7A9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F7A9D"/>
    <w:pPr>
      <w:spacing w:line="2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F7A9D"/>
    <w:pPr>
      <w:spacing w:line="251" w:lineRule="atLeast"/>
    </w:pPr>
    <w:rPr>
      <w:rFonts w:cs="Times New Roman"/>
      <w:color w:val="auto"/>
    </w:rPr>
  </w:style>
  <w:style w:type="character" w:styleId="Odwoaniedokomentarza">
    <w:name w:val="annotation reference"/>
    <w:semiHidden/>
    <w:unhideWhenUsed/>
    <w:rsid w:val="002F7A9D"/>
    <w:rPr>
      <w:sz w:val="16"/>
      <w:szCs w:val="16"/>
    </w:rPr>
  </w:style>
  <w:style w:type="character" w:styleId="Odwoanieprzypisukocowego">
    <w:name w:val="endnote reference"/>
    <w:semiHidden/>
    <w:unhideWhenUsed/>
    <w:rsid w:val="002F7A9D"/>
    <w:rPr>
      <w:vertAlign w:val="superscript"/>
    </w:rPr>
  </w:style>
  <w:style w:type="table" w:styleId="Tabela-Siatka">
    <w:name w:val="Table Grid"/>
    <w:basedOn w:val="Standardowy"/>
    <w:rsid w:val="002F7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Punktowane">
    <w:name w:val="Styl Punktowane"/>
    <w:rsid w:val="002F7A9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2019-12-23T09:57:00Z</dcterms:created>
  <dcterms:modified xsi:type="dcterms:W3CDTF">2019-12-23T10:02:00Z</dcterms:modified>
</cp:coreProperties>
</file>